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8B" w:rsidRPr="000968EA" w:rsidRDefault="004E038B" w:rsidP="004E03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реализации права на бесплатную медицинскую помощь</w:t>
      </w:r>
    </w:p>
    <w:p w:rsidR="004E038B" w:rsidRDefault="004E038B" w:rsidP="004E03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38B" w:rsidRPr="00E35808" w:rsidRDefault="004E038B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имеют право на бесплатную медицинскую помощь согласно части 1 ст. 41 Конституции Российской Федерации. Это право реализуется через Программу государственных гарантий бесплатного оказания гражданам Российской Федерации медицинской помощи</w:t>
      </w:r>
      <w:r w:rsidR="00BC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</w:t>
      </w: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38B" w:rsidRPr="00E35808" w:rsidRDefault="004E038B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hAnsi="Times New Roman" w:cs="Times New Roman"/>
          <w:sz w:val="28"/>
          <w:szCs w:val="28"/>
        </w:rPr>
        <w:t>Территориальной Программой государственных гарантий бесплатного оказания населению Тульской области медицинской помощи на 201</w:t>
      </w:r>
      <w:r w:rsidR="007D24FA" w:rsidRPr="00E35808">
        <w:rPr>
          <w:rFonts w:ascii="Times New Roman" w:hAnsi="Times New Roman" w:cs="Times New Roman"/>
          <w:sz w:val="28"/>
          <w:szCs w:val="28"/>
        </w:rPr>
        <w:t>5</w:t>
      </w:r>
      <w:r w:rsidRPr="00E3580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D24FA" w:rsidRPr="00E35808">
        <w:rPr>
          <w:rFonts w:ascii="Times New Roman" w:hAnsi="Times New Roman" w:cs="Times New Roman"/>
          <w:sz w:val="28"/>
          <w:szCs w:val="28"/>
        </w:rPr>
        <w:t>6</w:t>
      </w:r>
      <w:r w:rsidRPr="00E35808">
        <w:rPr>
          <w:rFonts w:ascii="Times New Roman" w:hAnsi="Times New Roman" w:cs="Times New Roman"/>
          <w:sz w:val="28"/>
          <w:szCs w:val="28"/>
        </w:rPr>
        <w:t xml:space="preserve"> и 201</w:t>
      </w:r>
      <w:r w:rsidR="007D24FA" w:rsidRPr="00E35808">
        <w:rPr>
          <w:rFonts w:ascii="Times New Roman" w:hAnsi="Times New Roman" w:cs="Times New Roman"/>
          <w:sz w:val="28"/>
          <w:szCs w:val="28"/>
        </w:rPr>
        <w:t>7</w:t>
      </w:r>
      <w:r w:rsidRPr="00E3580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виды, условия и формы оказания медицинской помощи, предоставляемые жителям Тульской области.</w:t>
      </w:r>
    </w:p>
    <w:p w:rsidR="004E038B" w:rsidRPr="00E35808" w:rsidRDefault="004E038B" w:rsidP="007D13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:rsidR="007D24FA" w:rsidRPr="00E35808" w:rsidRDefault="007D24FA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D24FA" w:rsidRPr="00E35808" w:rsidRDefault="007D24FA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7D24FA" w:rsidRPr="00E35808" w:rsidRDefault="007D24FA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7D24FA" w:rsidRPr="00E35808" w:rsidRDefault="007D24FA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паллиативная медицинская помощь в медицинских организациях.</w:t>
      </w:r>
    </w:p>
    <w:p w:rsidR="002E1F8A" w:rsidRPr="00E35808" w:rsidRDefault="002E1F8A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Программа государственных гарантий бесплатного оказания населению Тульской области медицинской помощи определяет порядок и условия предоставления медицинской помощи:</w:t>
      </w:r>
    </w:p>
    <w:p w:rsidR="002E1F8A" w:rsidRPr="00E35808" w:rsidRDefault="002E1F8A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2E1F8A" w:rsidRDefault="002E1F8A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Тульской области;</w:t>
      </w:r>
    </w:p>
    <w:p w:rsidR="00BC1901" w:rsidRPr="00E35808" w:rsidRDefault="00BC1901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B11" w:rsidRPr="00E35808" w:rsidRDefault="002E1F8A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r w:rsidR="000A1B11"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E1F8A" w:rsidRDefault="002E1F8A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35808">
        <w:rPr>
          <w:rFonts w:ascii="Times New Roman" w:hAnsi="Times New Roman" w:cs="Times New Roman"/>
          <w:sz w:val="28"/>
          <w:szCs w:val="28"/>
        </w:rPr>
        <w:t xml:space="preserve"> п</w:t>
      </w: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мероприятий по профилактике заболеваний и формированию здорового образа жизни, осуществляемых в рамках Программы;</w:t>
      </w:r>
    </w:p>
    <w:p w:rsidR="00BC1901" w:rsidRPr="00E35808" w:rsidRDefault="00BC1901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</w:t>
      </w:r>
    </w:p>
    <w:p w:rsidR="002E1F8A" w:rsidRPr="00E35808" w:rsidRDefault="002E1F8A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  <w:proofErr w:type="gramEnd"/>
    </w:p>
    <w:p w:rsidR="000A1B11" w:rsidRPr="00E35808" w:rsidRDefault="002E1F8A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размещения в маломестных палатах (боксах) по медицинским и (или) эпидемиологическим показаниям</w:t>
      </w:r>
      <w:r w:rsidR="000A1B11"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F8A" w:rsidRPr="00E35808" w:rsidRDefault="002E1F8A" w:rsidP="007D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2E1F8A" w:rsidRDefault="002E1F8A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E35808">
        <w:rPr>
          <w:rFonts w:ascii="Times New Roman" w:hAnsi="Times New Roman" w:cs="Times New Roman"/>
          <w:sz w:val="28"/>
          <w:szCs w:val="28"/>
        </w:rPr>
        <w:t>словия и сроки диспансеризации населения для отдельных категорий населения</w:t>
      </w:r>
      <w:r w:rsidR="003E71F3" w:rsidRPr="00E35808">
        <w:rPr>
          <w:rFonts w:ascii="Times New Roman" w:hAnsi="Times New Roman" w:cs="Times New Roman"/>
          <w:sz w:val="28"/>
          <w:szCs w:val="28"/>
        </w:rPr>
        <w:t>;</w:t>
      </w:r>
    </w:p>
    <w:p w:rsidR="00BC1901" w:rsidRPr="00E35808" w:rsidRDefault="00BC1901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901"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и качества медицинской помощи, оказываемой в рамках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901" w:rsidRDefault="003E71F3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08">
        <w:rPr>
          <w:rFonts w:ascii="Times New Roman" w:hAnsi="Times New Roman" w:cs="Times New Roman"/>
          <w:sz w:val="28"/>
          <w:szCs w:val="28"/>
        </w:rPr>
        <w:t>- сроки ожидания медицинской помощи, оказываемой в плановой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сроки приема у врача</w:t>
      </w:r>
      <w:r w:rsidR="00BC19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F8A" w:rsidRPr="00E35808" w:rsidRDefault="00BC1901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установлены предельные сроки ожидания</w:t>
      </w:r>
      <w:r w:rsidR="003E71F3" w:rsidRPr="00E35808">
        <w:rPr>
          <w:rFonts w:ascii="Times New Roman" w:hAnsi="Times New Roman" w:cs="Times New Roman"/>
          <w:sz w:val="28"/>
          <w:szCs w:val="28"/>
        </w:rPr>
        <w:t>:</w:t>
      </w:r>
    </w:p>
    <w:p w:rsidR="003E71F3" w:rsidRPr="00E35808" w:rsidRDefault="003E71F3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08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неотложной форме - не более 2 часов с момента обращения;</w:t>
      </w:r>
      <w:proofErr w:type="gramEnd"/>
    </w:p>
    <w:p w:rsidR="003E71F3" w:rsidRPr="00E35808" w:rsidRDefault="003E71F3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 xml:space="preserve">прием врачей-специалистов при оказании </w:t>
      </w:r>
      <w:proofErr w:type="gramStart"/>
      <w:r w:rsidRPr="00E35808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E35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08">
        <w:rPr>
          <w:rFonts w:ascii="Times New Roman" w:hAnsi="Times New Roman" w:cs="Times New Roman"/>
          <w:sz w:val="28"/>
          <w:szCs w:val="28"/>
        </w:rPr>
        <w:t>специализированной медико-санитарной помощи в плановой форме - не более 10 рабочих дней с момента обращения;</w:t>
      </w:r>
      <w:proofErr w:type="gramEnd"/>
    </w:p>
    <w:p w:rsidR="003E71F3" w:rsidRPr="00E35808" w:rsidRDefault="003E71F3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08">
        <w:rPr>
          <w:rFonts w:ascii="Times New Roman" w:hAnsi="Times New Roman" w:cs="Times New Roman"/>
          <w:sz w:val="28"/>
          <w:szCs w:val="28"/>
        </w:rPr>
        <w:t>проведение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  <w:proofErr w:type="gramEnd"/>
    </w:p>
    <w:p w:rsidR="003E71F3" w:rsidRPr="00E35808" w:rsidRDefault="003E71F3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проведение компьютерной томографии, магнитно-резонансной томографии и ангиографии при оказании первичной медико-санитарной помощи в плановой форме - не более 30 рабочих дней;</w:t>
      </w:r>
    </w:p>
    <w:p w:rsidR="003E71F3" w:rsidRPr="00E35808" w:rsidRDefault="003E71F3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 (за исключением высокотехнологичной) медицинской помощи в стационарных условиях в плановой форме - не более </w:t>
      </w:r>
      <w:r w:rsidRPr="00E35808">
        <w:rPr>
          <w:rFonts w:ascii="Times New Roman" w:hAnsi="Times New Roman" w:cs="Times New Roman"/>
          <w:sz w:val="28"/>
          <w:szCs w:val="28"/>
        </w:rPr>
        <w:lastRenderedPageBreak/>
        <w:t>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3E71F3" w:rsidRPr="00E35808" w:rsidRDefault="003E71F3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Срок ожидания плановых консультаций врачей-специалистов в консультационно-диагностических центрах не должен превышать 20 дней; сроки проведения консультаций врачей-специалистов - 10 рабочих дней со дня обращения.</w:t>
      </w:r>
    </w:p>
    <w:p w:rsidR="003E71F3" w:rsidRPr="00E35808" w:rsidRDefault="003E71F3" w:rsidP="007D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 xml:space="preserve">Срок проведения плановых диагностических исследований в консультационно-диагностических центрах не должен превышать 20 дней, в том числе проведение лабораторных, ультразвуковых и эндоскопических исследований до 14 дней, </w:t>
      </w:r>
      <w:proofErr w:type="gramStart"/>
      <w:r w:rsidRPr="00E35808">
        <w:rPr>
          <w:rFonts w:ascii="Times New Roman" w:hAnsi="Times New Roman" w:cs="Times New Roman"/>
          <w:sz w:val="28"/>
          <w:szCs w:val="28"/>
        </w:rPr>
        <w:t>рентген-компьютерной</w:t>
      </w:r>
      <w:proofErr w:type="gramEnd"/>
      <w:r w:rsidRPr="00E35808">
        <w:rPr>
          <w:rFonts w:ascii="Times New Roman" w:hAnsi="Times New Roman" w:cs="Times New Roman"/>
          <w:sz w:val="28"/>
          <w:szCs w:val="28"/>
        </w:rPr>
        <w:t xml:space="preserve"> томографии до 20 дней.</w:t>
      </w:r>
    </w:p>
    <w:p w:rsidR="00E35808" w:rsidRPr="00E35808" w:rsidRDefault="00B151DD" w:rsidP="00B1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установлен порядок  и размеры возмещения расходов, связанных с оказанием гражданам медицинской помощи в экстренной форме.</w:t>
      </w:r>
      <w:r w:rsidR="00E35808" w:rsidRPr="00E35808">
        <w:rPr>
          <w:rFonts w:ascii="Times New Roman" w:hAnsi="Times New Roman" w:cs="Times New Roman"/>
          <w:sz w:val="28"/>
          <w:szCs w:val="28"/>
        </w:rPr>
        <w:t xml:space="preserve"> Данный порядок распространяется как на </w:t>
      </w:r>
      <w:r w:rsidR="00E35808"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имеющих полис обязательного медицинского страхования, так и на лиц, не застрахованных в системе обязательного медицинского страхования. Порядок возмещения </w:t>
      </w:r>
      <w:proofErr w:type="gramStart"/>
      <w:r w:rsidR="00E35808"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proofErr w:type="gramEnd"/>
      <w:r w:rsidR="00E35808"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распространяется на медицинские организации частной системы здравоохранения, не участвующие в реализации территориальной Программы госгарантий.</w:t>
      </w:r>
    </w:p>
    <w:p w:rsidR="00FB4C0C" w:rsidRPr="00E35808" w:rsidRDefault="004E038B" w:rsidP="004E0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08">
        <w:rPr>
          <w:rFonts w:ascii="Times New Roman" w:hAnsi="Times New Roman" w:cs="Times New Roman"/>
          <w:sz w:val="28"/>
          <w:szCs w:val="28"/>
        </w:rPr>
        <w:t>Ознакомиться с территориальной Программой можно в государственных учреждениях здравоохранения по месту жительства, учебы или работы, в страховой медицинской организации, территориальном фонде обязательного медицинского страхования Тульской области, а также на сайте министерства здравоохранения Тульской области</w:t>
      </w:r>
      <w:r w:rsidR="000A1B11" w:rsidRPr="00E35808">
        <w:rPr>
          <w:rFonts w:ascii="Times New Roman" w:hAnsi="Times New Roman" w:cs="Times New Roman"/>
          <w:sz w:val="28"/>
          <w:szCs w:val="28"/>
        </w:rPr>
        <w:t xml:space="preserve"> </w:t>
      </w:r>
      <w:r w:rsidR="000A1B11" w:rsidRPr="00E35808">
        <w:rPr>
          <w:sz w:val="28"/>
          <w:szCs w:val="28"/>
        </w:rPr>
        <w:t xml:space="preserve"> </w:t>
      </w:r>
      <w:hyperlink r:id="rId6" w:history="1">
        <w:r w:rsidR="000A1B11" w:rsidRPr="00E35808">
          <w:rPr>
            <w:rStyle w:val="a5"/>
            <w:rFonts w:ascii="Times New Roman" w:hAnsi="Times New Roman" w:cs="Times New Roman"/>
            <w:sz w:val="28"/>
            <w:szCs w:val="28"/>
          </w:rPr>
          <w:t>http://minzd.tularegion.ru/activities/terprog/</w:t>
        </w:r>
      </w:hyperlink>
      <w:r w:rsidR="000A1B11" w:rsidRPr="00E35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038B" w:rsidRPr="00E35808" w:rsidRDefault="004E038B" w:rsidP="004E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населению могут оказываться государственными учреждениями здравоохранения в соответствии с  законодательством Российской Федерации</w:t>
      </w:r>
      <w:r w:rsidR="00840D30"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амещение </w:t>
      </w:r>
      <w:proofErr w:type="gramStart"/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</w:t>
      </w:r>
      <w:proofErr w:type="gramEnd"/>
      <w:r w:rsidRPr="00E3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платными медицинскими услугами недопустимо.</w:t>
      </w:r>
    </w:p>
    <w:p w:rsidR="004E038B" w:rsidRPr="00E35808" w:rsidRDefault="004E038B" w:rsidP="004E0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 xml:space="preserve">Медицинская организация обязана разместить  </w:t>
      </w:r>
      <w:r w:rsidR="00D85368" w:rsidRPr="00E35808">
        <w:rPr>
          <w:rFonts w:ascii="Times New Roman" w:hAnsi="Times New Roman" w:cs="Times New Roman"/>
          <w:sz w:val="28"/>
          <w:szCs w:val="28"/>
        </w:rPr>
        <w:t xml:space="preserve">на своем сайте </w:t>
      </w:r>
      <w:r w:rsidRPr="00E35808">
        <w:rPr>
          <w:rFonts w:ascii="Times New Roman" w:hAnsi="Times New Roman" w:cs="Times New Roman"/>
          <w:sz w:val="28"/>
          <w:szCs w:val="28"/>
        </w:rPr>
        <w:t xml:space="preserve">в сети Интернет, на информационных стендах доступные сведения, </w:t>
      </w:r>
      <w:r w:rsidR="00840D30" w:rsidRPr="00E3580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E35808">
        <w:rPr>
          <w:rFonts w:ascii="Times New Roman" w:hAnsi="Times New Roman" w:cs="Times New Roman"/>
          <w:sz w:val="28"/>
          <w:szCs w:val="28"/>
        </w:rPr>
        <w:t>включающие:</w:t>
      </w:r>
    </w:p>
    <w:p w:rsidR="004E038B" w:rsidRPr="00E35808" w:rsidRDefault="004E038B" w:rsidP="004E0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-  перечень платных медицинских услуг с указанием цен в рублях;</w:t>
      </w:r>
    </w:p>
    <w:p w:rsidR="004E038B" w:rsidRPr="00E35808" w:rsidRDefault="004E038B" w:rsidP="004E0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- сведения об условиях, порядке, форме предоставления медицинских услуг и порядке их оплаты;</w:t>
      </w:r>
    </w:p>
    <w:p w:rsidR="004E038B" w:rsidRPr="00E35808" w:rsidRDefault="004E038B" w:rsidP="004E0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 xml:space="preserve">- сведения о порядке и условиях предоставления медицинской помощи в соответствии с территориальной Программой государственных гарантий </w:t>
      </w:r>
      <w:r w:rsidR="00F61E62">
        <w:rPr>
          <w:rFonts w:ascii="Times New Roman" w:hAnsi="Times New Roman" w:cs="Times New Roman"/>
          <w:sz w:val="28"/>
          <w:szCs w:val="28"/>
        </w:rPr>
        <w:t xml:space="preserve">бесплатного </w:t>
      </w:r>
      <w:bookmarkStart w:id="0" w:name="_GoBack"/>
      <w:bookmarkEnd w:id="0"/>
      <w:r w:rsidRPr="00E35808">
        <w:rPr>
          <w:rFonts w:ascii="Times New Roman" w:hAnsi="Times New Roman" w:cs="Times New Roman"/>
          <w:sz w:val="28"/>
          <w:szCs w:val="28"/>
        </w:rPr>
        <w:t xml:space="preserve">оказания населению медицинской помощи; </w:t>
      </w:r>
    </w:p>
    <w:p w:rsidR="0092676F" w:rsidRPr="00E35808" w:rsidRDefault="004E038B" w:rsidP="00840D30">
      <w:pPr>
        <w:pStyle w:val="ConsPlusNormal"/>
        <w:ind w:firstLine="709"/>
        <w:jc w:val="both"/>
        <w:rPr>
          <w:sz w:val="28"/>
          <w:szCs w:val="28"/>
        </w:rPr>
      </w:pPr>
      <w:r w:rsidRPr="00E35808">
        <w:rPr>
          <w:rFonts w:ascii="Times New Roman" w:hAnsi="Times New Roman" w:cs="Times New Roman"/>
          <w:sz w:val="28"/>
          <w:szCs w:val="28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квалификации.</w:t>
      </w:r>
    </w:p>
    <w:sectPr w:rsidR="0092676F" w:rsidRPr="00E3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CCB"/>
    <w:multiLevelType w:val="multilevel"/>
    <w:tmpl w:val="5490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B"/>
    <w:rsid w:val="000A1B11"/>
    <w:rsid w:val="00183EC7"/>
    <w:rsid w:val="00207BA4"/>
    <w:rsid w:val="00226B9C"/>
    <w:rsid w:val="002E1F8A"/>
    <w:rsid w:val="00337ABD"/>
    <w:rsid w:val="003E71F3"/>
    <w:rsid w:val="004E038B"/>
    <w:rsid w:val="004E3C39"/>
    <w:rsid w:val="0056220F"/>
    <w:rsid w:val="005C5C99"/>
    <w:rsid w:val="00601C29"/>
    <w:rsid w:val="00622194"/>
    <w:rsid w:val="00720490"/>
    <w:rsid w:val="007D1346"/>
    <w:rsid w:val="007D24FA"/>
    <w:rsid w:val="007D6B3E"/>
    <w:rsid w:val="00840D30"/>
    <w:rsid w:val="0092676F"/>
    <w:rsid w:val="00A92528"/>
    <w:rsid w:val="00B151DD"/>
    <w:rsid w:val="00BC1901"/>
    <w:rsid w:val="00D7381B"/>
    <w:rsid w:val="00D85368"/>
    <w:rsid w:val="00DE2CE2"/>
    <w:rsid w:val="00E35808"/>
    <w:rsid w:val="00F61E62"/>
    <w:rsid w:val="00F94B50"/>
    <w:rsid w:val="00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38B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E038B"/>
    <w:rPr>
      <w:b/>
      <w:bCs/>
    </w:rPr>
  </w:style>
  <w:style w:type="character" w:styleId="a5">
    <w:name w:val="Hyperlink"/>
    <w:basedOn w:val="a0"/>
    <w:uiPriority w:val="99"/>
    <w:unhideWhenUsed/>
    <w:rsid w:val="000A1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38B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E038B"/>
    <w:rPr>
      <w:b/>
      <w:bCs/>
    </w:rPr>
  </w:style>
  <w:style w:type="character" w:styleId="a5">
    <w:name w:val="Hyperlink"/>
    <w:basedOn w:val="a0"/>
    <w:uiPriority w:val="99"/>
    <w:unhideWhenUsed/>
    <w:rsid w:val="000A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.tularegion.ru/activities/terpr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Мостовщикова Виолетта Владимировна</cp:lastModifiedBy>
  <cp:revision>3</cp:revision>
  <cp:lastPrinted>2015-06-30T11:18:00Z</cp:lastPrinted>
  <dcterms:created xsi:type="dcterms:W3CDTF">2015-07-02T16:04:00Z</dcterms:created>
  <dcterms:modified xsi:type="dcterms:W3CDTF">2015-07-06T14:57:00Z</dcterms:modified>
</cp:coreProperties>
</file>